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65CB5" w:rsidRDefault="007A302A" w:rsidP="007A302A">
      <w:pPr>
        <w:pStyle w:val="1"/>
        <w:spacing w:before="67" w:line="322" w:lineRule="exact"/>
        <w:jc w:val="right"/>
      </w:pPr>
      <w:bookmarkStart w:id="0" w:name="_GoBack"/>
      <w:r w:rsidRPr="00065CB5">
        <w:t>УТВЕРЖДАЮ:</w:t>
      </w:r>
    </w:p>
    <w:p w:rsidR="007A302A" w:rsidRPr="00065CB5" w:rsidRDefault="007A302A" w:rsidP="007A302A">
      <w:pPr>
        <w:jc w:val="right"/>
        <w:rPr>
          <w:rFonts w:ascii="Times New Roman" w:hAnsi="Times New Roman" w:cs="Times New Roman"/>
          <w:sz w:val="24"/>
        </w:rPr>
      </w:pPr>
      <w:r w:rsidRPr="00065CB5">
        <w:rPr>
          <w:rFonts w:ascii="Times New Roman" w:hAnsi="Times New Roman" w:cs="Times New Roman"/>
          <w:sz w:val="24"/>
        </w:rPr>
        <w:t>Директор</w:t>
      </w:r>
      <w:r w:rsidRPr="00065CB5">
        <w:rPr>
          <w:rFonts w:ascii="Times New Roman" w:hAnsi="Times New Roman" w:cs="Times New Roman"/>
          <w:spacing w:val="-7"/>
          <w:sz w:val="24"/>
        </w:rPr>
        <w:t xml:space="preserve"> </w:t>
      </w:r>
      <w:r w:rsidRPr="00065CB5">
        <w:rPr>
          <w:rFonts w:ascii="Times New Roman" w:hAnsi="Times New Roman" w:cs="Times New Roman"/>
          <w:sz w:val="24"/>
        </w:rPr>
        <w:t>ООО</w:t>
      </w:r>
      <w:r w:rsidRPr="00065CB5">
        <w:rPr>
          <w:rFonts w:ascii="Times New Roman" w:hAnsi="Times New Roman" w:cs="Times New Roman"/>
          <w:spacing w:val="-1"/>
          <w:sz w:val="24"/>
        </w:rPr>
        <w:t xml:space="preserve"> </w:t>
      </w:r>
      <w:r w:rsidRPr="00065CB5">
        <w:rPr>
          <w:rFonts w:ascii="Times New Roman" w:hAnsi="Times New Roman" w:cs="Times New Roman"/>
          <w:sz w:val="24"/>
        </w:rPr>
        <w:t>«УЧЕБНЫЙ КОМБИНАТ №1 »</w:t>
      </w:r>
    </w:p>
    <w:p w:rsidR="007A302A" w:rsidRPr="00065CB5" w:rsidRDefault="007A302A" w:rsidP="007A302A">
      <w:pPr>
        <w:pStyle w:val="a3"/>
        <w:spacing w:before="1"/>
        <w:ind w:left="0"/>
        <w:jc w:val="right"/>
        <w:rPr>
          <w:sz w:val="37"/>
        </w:rPr>
      </w:pPr>
    </w:p>
    <w:p w:rsidR="007A302A" w:rsidRPr="00065CB5" w:rsidRDefault="007A302A" w:rsidP="007A302A">
      <w:pPr>
        <w:pStyle w:val="1"/>
        <w:spacing w:before="1"/>
        <w:ind w:left="6689"/>
        <w:jc w:val="right"/>
        <w:rPr>
          <w:sz w:val="28"/>
        </w:rPr>
      </w:pPr>
      <w:proofErr w:type="spellStart"/>
      <w:r w:rsidRPr="00065CB5">
        <w:t>А.В.Пасюгин</w:t>
      </w:r>
      <w:proofErr w:type="spellEnd"/>
    </w:p>
    <w:p w:rsidR="007A302A" w:rsidRPr="00065CB5" w:rsidRDefault="007A302A" w:rsidP="007A302A">
      <w:pPr>
        <w:spacing w:before="5"/>
        <w:ind w:left="5075"/>
        <w:jc w:val="right"/>
        <w:rPr>
          <w:rFonts w:ascii="Times New Roman" w:hAnsi="Times New Roman" w:cs="Times New Roman"/>
          <w:sz w:val="28"/>
        </w:rPr>
      </w:pPr>
      <w:r w:rsidRPr="00065CB5">
        <w:rPr>
          <w:rFonts w:ascii="Times New Roman" w:hAnsi="Times New Roman" w:cs="Times New Roman"/>
          <w:sz w:val="28"/>
        </w:rPr>
        <w:t>«27»</w:t>
      </w:r>
      <w:r w:rsidRPr="00065CB5">
        <w:rPr>
          <w:rFonts w:ascii="Times New Roman" w:hAnsi="Times New Roman" w:cs="Times New Roman"/>
          <w:spacing w:val="-5"/>
          <w:sz w:val="28"/>
        </w:rPr>
        <w:t xml:space="preserve"> </w:t>
      </w:r>
      <w:r w:rsidRPr="00065CB5">
        <w:rPr>
          <w:rFonts w:ascii="Times New Roman" w:hAnsi="Times New Roman" w:cs="Times New Roman"/>
          <w:sz w:val="28"/>
        </w:rPr>
        <w:t>Августа</w:t>
      </w:r>
      <w:r w:rsidRPr="00065CB5">
        <w:rPr>
          <w:rFonts w:ascii="Times New Roman" w:hAnsi="Times New Roman" w:cs="Times New Roman"/>
          <w:spacing w:val="2"/>
          <w:sz w:val="28"/>
        </w:rPr>
        <w:t xml:space="preserve"> </w:t>
      </w:r>
      <w:r w:rsidRPr="00065CB5">
        <w:rPr>
          <w:rFonts w:ascii="Times New Roman" w:hAnsi="Times New Roman" w:cs="Times New Roman"/>
          <w:sz w:val="28"/>
        </w:rPr>
        <w:t>2021 г.</w:t>
      </w:r>
    </w:p>
    <w:bookmarkEnd w:id="0"/>
    <w:p w:rsidR="00FC4156" w:rsidRDefault="00FC4156" w:rsidP="007A30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4156" w:rsidRDefault="00FC4156" w:rsidP="00FC4156">
      <w:pPr>
        <w:rPr>
          <w:rFonts w:ascii="Times New Roman" w:hAnsi="Times New Roman" w:cs="Times New Roman"/>
          <w:sz w:val="24"/>
          <w:szCs w:val="24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302A" w:rsidRDefault="007A302A" w:rsidP="007A302A">
      <w:pPr>
        <w:rPr>
          <w:rFonts w:ascii="Times New Roman" w:hAnsi="Times New Roman" w:cs="Times New Roman"/>
          <w:b/>
          <w:sz w:val="36"/>
          <w:szCs w:val="36"/>
        </w:rPr>
      </w:pPr>
    </w:p>
    <w:p w:rsidR="00FC4156" w:rsidRPr="00D66432" w:rsidRDefault="00FC4156" w:rsidP="00FC41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6643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66432">
        <w:rPr>
          <w:rFonts w:ascii="Times New Roman" w:hAnsi="Times New Roman" w:cs="Times New Roman"/>
          <w:b/>
          <w:sz w:val="36"/>
          <w:szCs w:val="36"/>
        </w:rPr>
        <w:t xml:space="preserve"> О Л О Ж Е Н И Е</w:t>
      </w:r>
    </w:p>
    <w:p w:rsidR="00FC4156" w:rsidRPr="00D66432" w:rsidRDefault="00FC4156" w:rsidP="00FC41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432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Pr="00FC4156">
        <w:rPr>
          <w:rFonts w:ascii="Times New Roman" w:hAnsi="Times New Roman" w:cs="Times New Roman"/>
          <w:b/>
          <w:bCs/>
          <w:sz w:val="36"/>
          <w:szCs w:val="36"/>
        </w:rPr>
        <w:t>РАБОЧЕЙ ПРОГРАММЕ ПЕДАГОГА</w:t>
      </w:r>
      <w:r w:rsidRPr="00FC41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66432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FC4156" w:rsidRPr="00D66432" w:rsidRDefault="00FC4156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432">
        <w:rPr>
          <w:rFonts w:ascii="Times New Roman" w:hAnsi="Times New Roman" w:cs="Times New Roman"/>
          <w:b/>
          <w:bCs/>
          <w:sz w:val="36"/>
          <w:szCs w:val="36"/>
        </w:rPr>
        <w:t xml:space="preserve">ОБОСОБЛЕННОМ </w:t>
      </w:r>
      <w:proofErr w:type="gramStart"/>
      <w:r w:rsidRPr="00D66432">
        <w:rPr>
          <w:rFonts w:ascii="Times New Roman" w:hAnsi="Times New Roman" w:cs="Times New Roman"/>
          <w:b/>
          <w:bCs/>
          <w:sz w:val="36"/>
          <w:szCs w:val="36"/>
        </w:rPr>
        <w:t>ПОДРАЗДЕЛЕНИИ</w:t>
      </w:r>
      <w:proofErr w:type="gramEnd"/>
    </w:p>
    <w:p w:rsidR="00FC4156" w:rsidRPr="00D66432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ООО</w:t>
      </w:r>
      <w:r w:rsidR="00FC4156" w:rsidRPr="00D66432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36"/>
          <w:szCs w:val="36"/>
        </w:rPr>
        <w:t>УЧЕБНЫЙ КОМБИНАТ №1</w:t>
      </w:r>
      <w:r w:rsidR="00FC4156" w:rsidRPr="00D6643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A302A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FC4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7A30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7A30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302A" w:rsidRDefault="007A302A" w:rsidP="007A30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C4156" w:rsidRPr="007A302A" w:rsidRDefault="00FC4156" w:rsidP="007A302A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7A302A">
        <w:rPr>
          <w:rFonts w:ascii="Times New Roman" w:hAnsi="Times New Roman" w:cs="Times New Roman"/>
          <w:b/>
          <w:bCs/>
          <w:sz w:val="24"/>
          <w:szCs w:val="36"/>
        </w:rPr>
        <w:t>г. Можайск</w:t>
      </w:r>
    </w:p>
    <w:p w:rsidR="00C32E5F" w:rsidRPr="00C32E5F" w:rsidRDefault="00C32E5F" w:rsidP="00C32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законом Российской Федерации от 29 декабря 2012г. № 273-ФЗ «Об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Федерации», Уставом </w:t>
      </w:r>
      <w:r w:rsidR="00FC4156">
        <w:rPr>
          <w:rFonts w:ascii="Times New Roman" w:hAnsi="Times New Roman" w:cs="Times New Roman"/>
          <w:sz w:val="24"/>
          <w:szCs w:val="24"/>
        </w:rPr>
        <w:t>ООО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FC4156">
        <w:rPr>
          <w:rFonts w:ascii="Times New Roman" w:hAnsi="Times New Roman" w:cs="Times New Roman"/>
          <w:sz w:val="24"/>
          <w:szCs w:val="24"/>
        </w:rPr>
        <w:t xml:space="preserve">» </w:t>
      </w:r>
      <w:r w:rsidRPr="00C32E5F">
        <w:rPr>
          <w:rFonts w:ascii="Times New Roman" w:hAnsi="Times New Roman" w:cs="Times New Roman"/>
          <w:sz w:val="24"/>
          <w:szCs w:val="24"/>
        </w:rPr>
        <w:t>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регламентирует порядок разработки и реализации рабочих программ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преподавателей и мастеров производственного обучения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FC4156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FC4156" w:rsidRPr="00FC4156">
        <w:rPr>
          <w:rFonts w:ascii="Times New Roman" w:hAnsi="Times New Roman" w:cs="Times New Roman"/>
          <w:sz w:val="24"/>
          <w:szCs w:val="24"/>
        </w:rPr>
        <w:t>»</w:t>
      </w:r>
      <w:r w:rsidRPr="00C32E5F">
        <w:rPr>
          <w:rFonts w:ascii="Times New Roman" w:hAnsi="Times New Roman" w:cs="Times New Roman"/>
          <w:sz w:val="24"/>
          <w:szCs w:val="24"/>
        </w:rPr>
        <w:t>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 xml:space="preserve">Рабочая программа педагога - нормативно-правовой документ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 w:rsidRPr="00C32E5F">
        <w:rPr>
          <w:rFonts w:ascii="Times New Roman" w:hAnsi="Times New Roman" w:cs="Times New Roman"/>
          <w:sz w:val="24"/>
          <w:szCs w:val="24"/>
        </w:rPr>
        <w:t>.</w:t>
      </w:r>
      <w:r w:rsidRPr="00C32E5F">
        <w:rPr>
          <w:rFonts w:ascii="Times New Roman" w:hAnsi="Times New Roman" w:cs="Times New Roman"/>
          <w:sz w:val="24"/>
          <w:szCs w:val="24"/>
        </w:rPr>
        <w:t>, характеризующий систему организации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образовательной деятельности педагога, определяющий объем, порядок,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содержание изучения и преподавания учебной дисциплины, формы, методы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 приемы организации образовательного процесса, основывающийся на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профессиональном образовательном стандарте, примерной программе по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учебному предмету, составляющийся с учетом особенностей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 особенностей учащихся конкретной группы.</w:t>
      </w:r>
      <w:proofErr w:type="gramEnd"/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1.3. Цель рабочей программы - создание условий для планирования,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организации и управления образовательным процессом по определенной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учебной дисциплине.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1.4. Задачи программы: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дать представление о практической реализации компонентов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профессионального образовательного стандарта при изучении конкретного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предмета (курса);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конкретно определить содержание, объем, порядок изучения учебной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дисциплины (курса) с учетом целей, задач и особенностей учебно-воспитательного процесс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 xml:space="preserve">а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 и контингента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1.5. Функции рабочей программы: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нормативная, то есть является документом, обязательным для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выполнения в полном объеме;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целеполагания, то есть определяет ценности и цели, ради достижения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которых она введена в ту или иную образовательную область;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определения содержания образования, то есть фиксирует состав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элементов содержания, подлежащих усвоению учащимися (требования к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минимуму содержания), а также степень их трудности;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усвоения элементов содержания, организационные формы и методы,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средства и условия обучения;</w:t>
      </w:r>
    </w:p>
    <w:p w:rsid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оценочная, то есть выявляет уровни усвоения элементов содержания,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объекты контроля и критерии оценки уровня обученности учащихся.</w:t>
      </w:r>
    </w:p>
    <w:p w:rsidR="00FC4156" w:rsidRPr="00C32E5F" w:rsidRDefault="00FC4156" w:rsidP="00C32E5F">
      <w:pPr>
        <w:rPr>
          <w:rFonts w:ascii="Times New Roman" w:hAnsi="Times New Roman" w:cs="Times New Roman"/>
          <w:sz w:val="24"/>
          <w:szCs w:val="24"/>
        </w:rPr>
      </w:pPr>
    </w:p>
    <w:p w:rsidR="00C32E5F" w:rsidRPr="00C32E5F" w:rsidRDefault="00C32E5F" w:rsidP="00C32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5F">
        <w:rPr>
          <w:rFonts w:ascii="Times New Roman" w:hAnsi="Times New Roman" w:cs="Times New Roman"/>
          <w:b/>
          <w:bCs/>
          <w:sz w:val="24"/>
          <w:szCs w:val="24"/>
        </w:rPr>
        <w:t>2. Технология разработки и утверждения рабочей программы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2.1. Рабочая программа составляется индивидуально преподавателем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или мастером производственного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 xml:space="preserve"> по определенному учебному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предмету в соответствии с уровнем его профессионального мастерства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авторским видением дисциплины (образовательной области) и рассчитана,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как правило, на ступень обучения. Утверждение программы предполагает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получение экспертного заключения и согласования 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заместителя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руководителя по учебной работе.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2.2. Рабочая программа утверждается руководителем</w:t>
      </w:r>
      <w:r w:rsidR="00FC4156" w:rsidRPr="00FC4156">
        <w:rPr>
          <w:rFonts w:ascii="Times New Roman" w:hAnsi="Times New Roman" w:cs="Times New Roman"/>
          <w:sz w:val="24"/>
          <w:szCs w:val="24"/>
        </w:rPr>
        <w:t xml:space="preserve">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 w:rsidRPr="00C32E5F">
        <w:rPr>
          <w:rFonts w:ascii="Times New Roman" w:hAnsi="Times New Roman" w:cs="Times New Roman"/>
          <w:sz w:val="24"/>
          <w:szCs w:val="24"/>
        </w:rPr>
        <w:t>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2.3. При несоответствии рабочей программы установленным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требованиям, руководитель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накладывает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резолюцию о необходимости доработки с указанием конкретного срока.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2.4. Все изменения,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дополнения, вносимые педагогом в программу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должны быть согласованы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 xml:space="preserve"> с делопроизводителем и утверждены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руководителем</w:t>
      </w:r>
      <w:r w:rsidR="00FC4156" w:rsidRPr="00FC4156">
        <w:rPr>
          <w:rFonts w:ascii="Times New Roman" w:hAnsi="Times New Roman" w:cs="Times New Roman"/>
          <w:sz w:val="24"/>
          <w:szCs w:val="24"/>
        </w:rPr>
        <w:t xml:space="preserve">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 w:rsidRPr="00C32E5F">
        <w:rPr>
          <w:rFonts w:ascii="Times New Roman" w:hAnsi="Times New Roman" w:cs="Times New Roman"/>
          <w:sz w:val="24"/>
          <w:szCs w:val="24"/>
        </w:rPr>
        <w:t>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2.5. Программа составляется в двух идентичных экземплярах: один – для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педагога, другой - для администрац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 xml:space="preserve">ии </w:t>
      </w:r>
      <w:r w:rsidR="00AF04B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F04B5" w:rsidRPr="00FC4156">
        <w:rPr>
          <w:rFonts w:ascii="Times New Roman" w:hAnsi="Times New Roman" w:cs="Times New Roman"/>
          <w:sz w:val="24"/>
          <w:szCs w:val="24"/>
        </w:rPr>
        <w:t xml:space="preserve"> «</w:t>
      </w:r>
      <w:r w:rsidR="00AF04B5">
        <w:rPr>
          <w:rFonts w:ascii="Times New Roman" w:hAnsi="Times New Roman" w:cs="Times New Roman"/>
          <w:sz w:val="24"/>
          <w:szCs w:val="24"/>
        </w:rPr>
        <w:t>УЧЕБНЫЙ КОМБИНАТ №1</w:t>
      </w:r>
      <w:r w:rsidR="00AF04B5" w:rsidRPr="00FC4156">
        <w:rPr>
          <w:rFonts w:ascii="Times New Roman" w:hAnsi="Times New Roman" w:cs="Times New Roman"/>
          <w:sz w:val="24"/>
          <w:szCs w:val="24"/>
        </w:rPr>
        <w:t>»</w:t>
      </w:r>
      <w:r w:rsidR="00AF04B5" w:rsidRPr="00C32E5F">
        <w:rPr>
          <w:rFonts w:ascii="Times New Roman" w:hAnsi="Times New Roman" w:cs="Times New Roman"/>
          <w:sz w:val="24"/>
          <w:szCs w:val="24"/>
        </w:rPr>
        <w:t>.</w:t>
      </w:r>
    </w:p>
    <w:p w:rsidR="00C32E5F" w:rsidRPr="00C32E5F" w:rsidRDefault="00C32E5F" w:rsidP="00C32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5F">
        <w:rPr>
          <w:rFonts w:ascii="Times New Roman" w:hAnsi="Times New Roman" w:cs="Times New Roman"/>
          <w:b/>
          <w:bCs/>
          <w:sz w:val="24"/>
          <w:szCs w:val="24"/>
        </w:rPr>
        <w:t>3. Структура рабочей программы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3.1. Структура программы является формой представления учебного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предмета (курса) как целостной системы, отражающей внутреннюю логику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организации учебно-методического материала, и включает в себя следующие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элементы: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1) титульный лист (название программы);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2) пояснительная записка;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3) содержание тем учебного курса;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4) учебно-тематический план;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5) требования к уровню подготовки учащихся, обучающихся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программе, критерии оценивания учащихся;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6) перечень лабораторных работ и практических занятий (при наличии);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7) перечень учебно-методического обеспечения;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8) список литературы (основной и дополнительной);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9) аннотация, приложения к программе.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lastRenderedPageBreak/>
        <w:t>3.2. Титульный лист - структурный элемент программы,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представляющий сведения о названии программы, которое должно отражать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ее содержание, место в образовательном процессе, адресность. Титульный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лист должен содержать: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полное наименование учредителя;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полное наименование образовательного учреждения;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поля для согласования/утверждения программы;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название рабочей программы (предмет, курс);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адресность (группа или ступень обучения);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указания по принадлежности рабочей программы к профессии;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сведения об авторе (ФИО, должность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название населенного пункта, в котором реализуется рабочая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программа;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год разработки рабочей программы.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Оборотная сторона титульного листа содержит сведения об авторе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рецензентах. Рецензентов должно быть не менее двух, один из которых – из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другого образовательного учреждения или организации.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Рецензия на рабочую программу по предмету должна отражать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соответствие: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структуры программы предъявляемым требованиям;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соответствие рабочей программы федеральному компоненту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содержания учебной дисциплины и распределения часов по темам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дисциплины для достижения требуемых результатов (знаний, умений,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навыков или компетенций) по окончании ее изучения;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содержания лабораторных (практических) работ для овладения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необходимыми умениями в ходе изучения дисциплины;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перечня литературы (основной, дополнительной, год издания не позже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5-10 лет).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3.3. Пояснительная записка - структурный элемент программы,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поясняющий актуальность изучения данного курса, его задачи и специфику,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а также методы и формы решения поставленных задач, рекомендации по их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проведению. В пояснительной записке дается краткое описание назначения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дисциплины, отражается ее роль в подготовке выпускника, связь с другими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дисциплинами рабочего учебного плана, проводится обоснование структуры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дисциплины. В пояснительной записке могут быть отражены пояснения к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каждому из разделов программы, а также краткие методические указания по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изложению теоретического материала, выполнению лабораторных работ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практических занятий. В этом разделе определяются основные знания,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умения и навыки, которыми должен </w:t>
      </w:r>
      <w:r w:rsidRPr="00C32E5F">
        <w:rPr>
          <w:rFonts w:ascii="Times New Roman" w:hAnsi="Times New Roman" w:cs="Times New Roman"/>
          <w:sz w:val="24"/>
          <w:szCs w:val="24"/>
        </w:rPr>
        <w:lastRenderedPageBreak/>
        <w:t>овладеть учащийся после изучения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дисциплины в соответствии с государственными требованиями. Отражается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организация итогового контроля по данной дисциплине в соответствии с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рабочим учебным планом.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Для составительских программ должны быть указаны выходные данные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материалов (программ, учебных пособий и т.д.) которые были использованы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при составлении программы. В Пояснительной записке должны быть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обоснованы предлагаемые содержание и объем курса, должно быть указано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данного курса согласно учебно-тематическому плану, формы контроля и возможные варианты его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проведения. Количество и характер контрольных мероприятий по оценке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качества подготовка учащихся должны быть четко обоснованы. При этом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необходимо указать, как именно эти мероприятия позволяют выявить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соответствие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результатов образования целям и задачам обучения.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В тексте пояснительной записки следует указать: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соответствие рабочей программы федеральному компоненту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профессионального образовательного стандарта;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- на </w:t>
      </w:r>
      <w:r w:rsidR="00FC4156" w:rsidRPr="00C32E5F">
        <w:rPr>
          <w:rFonts w:ascii="Times New Roman" w:hAnsi="Times New Roman" w:cs="Times New Roman"/>
          <w:sz w:val="24"/>
          <w:szCs w:val="24"/>
        </w:rPr>
        <w:t>основе,</w:t>
      </w:r>
      <w:r w:rsidRPr="00C32E5F">
        <w:rPr>
          <w:rFonts w:ascii="Times New Roman" w:hAnsi="Times New Roman" w:cs="Times New Roman"/>
          <w:sz w:val="24"/>
          <w:szCs w:val="24"/>
        </w:rPr>
        <w:t xml:space="preserve"> какой конкретной примерной программы разработана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рабочая программа;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внесенные изменения в примерную программу и их обоснование;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уровень изучения учебного материала (в соответствии с лицензией);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цели изучения предмета на конкретной ступени образования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(извлечения из стандарта);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используемый учебно-методический комплект;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количество часов, на которое рассчитана рабочая программа,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количество часов в неделю, количество резервных часов.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3.4. Содержание учебной дисциплины - структурный элемент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программы, включающий толкование каждой темы, согласно нумерации 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учебно-тематическом плане. Раздел «Содержание учебной дисциплины»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рекомендуется начинать с введения, где дается характеристика дисциплины,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ее место и роль в системе подготовки. По каждой учебной теме (разделу)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приводятся: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номер __________и наименование темы (раздела);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обобщенные требования к знаниям и умениям учащихся;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содержание учебного материала (дидактические единицы);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лабораторные работы и (или) практические занятия (порядковый номер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 наименование);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виды самостоятельной работы учащихся (если предусмотрены).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При разработке этого раздела необходимо руководствоваться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следующим: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lastRenderedPageBreak/>
        <w:t>- номера разделов и тем, их наименование должны соответствовать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учебно-тематическому плану;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требования к знаниям и умениям по темам должны соответствовать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основным требованиям к знаниям и умениям, которыми должны овладеть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учащиеся после изучения дисциплин, указанных в пояснительной записке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программы;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при планировании самостоятельной работы учащихся указываются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виды внеаудиторной работы. В тексте рабочей программы могут быть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отмечены звездочкой дидактические единицы для самостоятельного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изучения. При описании содержания тем рабочей программы может быть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рекомендована следующая последовательность изложения: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название темы;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необходимое количество часов для ее изучения;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содержание учебной темы;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основные изучаемые вопросы;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практические и лабораторные работы, практические задания и другие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формы занятий, используемые при обучении;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- требования к знаниям и умениям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>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формы и вопросы контроля;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возможные виды самостоятельной работы учащихся.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3.5. Учебно-тематический план - структурный элемент программы,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содержащий наименование темы, общее количество часов (в том числе на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теоретические и практические занятия). В учебно-тематическом плане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раскрывается последовательность изучения разделов и тем программы,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показывается распределение учебных часов по разделам и темам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дисциплины. В то же время образовательное учреждение имеет право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включать дополнительные темы по сравнению с примерными программами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учебных дисциплин.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Перечень лабораторных работ и практических занятий,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а также количество часов могут отличаться от рекомендованных учебной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программой, но при этом должны формировать уровень подготовки,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определенный государственными требованиями.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 xml:space="preserve"> В календарно-тематическом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плане должны быть отражены: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перечень разделов и тем с указанием количества часов, отводимых на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их изучение;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содержание каждой темы в соответствии с федеральным компонентом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- требования к уровню подготовки учащихся по каждой теме (что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учащийся должен знать, что учащийся должен уметь).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План может быть представлен в виде таблицы. Допускается составление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отдельно тематического и поурочного планирования. При заполнении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календарно-тематического </w:t>
      </w:r>
      <w:r w:rsidRPr="00C32E5F">
        <w:rPr>
          <w:rFonts w:ascii="Times New Roman" w:hAnsi="Times New Roman" w:cs="Times New Roman"/>
          <w:sz w:val="24"/>
          <w:szCs w:val="24"/>
        </w:rPr>
        <w:lastRenderedPageBreak/>
        <w:t>плана следует учитывать, что формулировка темы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рабочей программы, календарно-тематического плана и записи в учебном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журнале должны совпадать.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3.6. Требования к уровню подготовки выпускников, обучающихся по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данной программе, - структурный элемент программы, определяющий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основные знания, умения в навыки, которыми должны овладеть учащиеся 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процессе изучения данного курса. В этом блоке следует отразить требования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по рубрикам «Знать/понимать», «Уметь», «Использовать приобретенные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знания и умения в практической деятельности и в повседневной жизни». 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данный пункт рабочей программы может быть включен перечень вопросов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для итогового контроля по изучаемой дисциплине. Контроль должен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планироваться и фиксироваться в учебно-тематическом плане. (Сведения 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контрольных, лабораторных, практических работах).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3.7. Перечень учебно-методическое обеспечения - структурный элемент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программы, который определяет необходимые для реализации данного курса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методические и учебные пособия, оборудование и приборы, дидактический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материал. Используемый перечень учебно-методических средств обучения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может быть классифицирован на три группы: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«Дидактический материал», «Наглядные пособия», «Технические средства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обучения». </w:t>
      </w:r>
      <w:r w:rsidR="00FC4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32E5F">
        <w:rPr>
          <w:rFonts w:ascii="Times New Roman" w:hAnsi="Times New Roman" w:cs="Times New Roman"/>
          <w:sz w:val="24"/>
          <w:szCs w:val="24"/>
        </w:rPr>
        <w:t>В перечне учебно-методического обеспечения методические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учебные пособия, медиаресурсы указываются в алфавитном порядке по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разделам в соответствии с требованиями к библиографическому описанию.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3.8. Список литературы - структурный элемент программы,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 xml:space="preserve">включающий перечень использованной автором литературы. 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Перечень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литературы включает основную и дополнительную учебную литературу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(учебники, учебные пособия, сборники упражнений и задач, контрольных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заданий, тестов, практических работ и лабораторных практикумов,)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справочные пособия (словари, справочники); наглядный материал (альбомы,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атласы, карты, таблицы), необходимые для реализации рабочей программы.</w:t>
      </w:r>
      <w:proofErr w:type="gramEnd"/>
    </w:p>
    <w:p w:rsidR="00C32E5F" w:rsidRPr="00C32E5F" w:rsidRDefault="00FC4156" w:rsidP="00C32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Перечень основной литературы включает издания, содержание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конкретизирует знания обучаемых по основным вопросам, изложенным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программе. Дополнительный список зависит от предпочтений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рабочей программы. Он включает издания, расширяющие знания обучаемых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по отдельным аспектам и проблемам курса. В библиографическом списке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выделяются издания, предназначенные для учащихся, и литература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педагога (как основная, так и дополнительная). Список литературы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библиографические описания рекомендованных автором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изданий, которые перечисляются в алфавитном порядке с указанием автора,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названия книги, места и года издания. Допускается оформление 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5F" w:rsidRPr="00C32E5F">
        <w:rPr>
          <w:rFonts w:ascii="Times New Roman" w:hAnsi="Times New Roman" w:cs="Times New Roman"/>
          <w:sz w:val="24"/>
          <w:szCs w:val="24"/>
        </w:rPr>
        <w:t>литературы по основным разделам изучаемого предмета.</w:t>
      </w:r>
    </w:p>
    <w:p w:rsidR="00C32E5F" w:rsidRPr="00C32E5F" w:rsidRDefault="00C32E5F" w:rsidP="00C32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5F">
        <w:rPr>
          <w:rFonts w:ascii="Times New Roman" w:hAnsi="Times New Roman" w:cs="Times New Roman"/>
          <w:b/>
          <w:bCs/>
          <w:sz w:val="24"/>
          <w:szCs w:val="24"/>
        </w:rPr>
        <w:t>4. Оформление рабочей программы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4.1. Рабочая программа должна иметь все признаки нормативного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документа.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 xml:space="preserve">4.2. Текст набирается в редакторе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>, 14,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одинарный межстрочный интервал, переносы в тексте не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ставятся, выравнивание по ширине, абзац 1,25 см, поля со всех сторон 2 см;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lastRenderedPageBreak/>
        <w:t>центровка заголовков и абзацы в тексте выполняются при помощи средств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E5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32E5F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C32E5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32E5F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должны быть отделены от предыдущего и последующего текста одним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интервалом.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4.3. Все структурные элементы рабочей программы должны быть четко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выделены и соответствовать определенным требованиям к ним.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4.4. Рабочая программа прошивается, страницы нумеруются,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скрепляются печатью образовательного учреждения и подписью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руководителя. Титульный лист считается первым, но не нумеруется, как и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листы приложения.</w:t>
      </w:r>
    </w:p>
    <w:p w:rsidR="00C32E5F" w:rsidRPr="00C32E5F" w:rsidRDefault="00C32E5F" w:rsidP="00C32E5F">
      <w:pPr>
        <w:rPr>
          <w:rFonts w:ascii="Times New Roman" w:hAnsi="Times New Roman" w:cs="Times New Roman"/>
          <w:sz w:val="24"/>
          <w:szCs w:val="24"/>
        </w:rPr>
      </w:pPr>
      <w:r w:rsidRPr="00C32E5F">
        <w:rPr>
          <w:rFonts w:ascii="Times New Roman" w:hAnsi="Times New Roman" w:cs="Times New Roman"/>
          <w:sz w:val="24"/>
          <w:szCs w:val="24"/>
        </w:rPr>
        <w:t>4.5. В тексте должны использоваться только понятия и термины,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относящиеся к конкретной учебной дисциплине. Обозначения, единицы</w:t>
      </w:r>
      <w:r w:rsidR="00FC4156">
        <w:rPr>
          <w:rFonts w:ascii="Times New Roman" w:hAnsi="Times New Roman" w:cs="Times New Roman"/>
          <w:sz w:val="24"/>
          <w:szCs w:val="24"/>
        </w:rPr>
        <w:t xml:space="preserve"> </w:t>
      </w:r>
      <w:r w:rsidRPr="00C32E5F">
        <w:rPr>
          <w:rFonts w:ascii="Times New Roman" w:hAnsi="Times New Roman" w:cs="Times New Roman"/>
          <w:sz w:val="24"/>
          <w:szCs w:val="24"/>
        </w:rPr>
        <w:t>измерения и т.п. должны отвечать требованиям государственных стандартов.</w:t>
      </w:r>
    </w:p>
    <w:sectPr w:rsidR="00C32E5F" w:rsidRPr="00C3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4A"/>
    <w:rsid w:val="000047A9"/>
    <w:rsid w:val="00007018"/>
    <w:rsid w:val="00041026"/>
    <w:rsid w:val="00053F2E"/>
    <w:rsid w:val="00065CB5"/>
    <w:rsid w:val="0008482C"/>
    <w:rsid w:val="000C6117"/>
    <w:rsid w:val="000D7220"/>
    <w:rsid w:val="000E01C1"/>
    <w:rsid w:val="00125504"/>
    <w:rsid w:val="00145E1D"/>
    <w:rsid w:val="00161774"/>
    <w:rsid w:val="001664C7"/>
    <w:rsid w:val="001802D6"/>
    <w:rsid w:val="001855C3"/>
    <w:rsid w:val="00223A49"/>
    <w:rsid w:val="00251FEB"/>
    <w:rsid w:val="00290217"/>
    <w:rsid w:val="00290A74"/>
    <w:rsid w:val="002A063D"/>
    <w:rsid w:val="002F1820"/>
    <w:rsid w:val="0030181F"/>
    <w:rsid w:val="003229B4"/>
    <w:rsid w:val="00365849"/>
    <w:rsid w:val="003A7BE4"/>
    <w:rsid w:val="003E436A"/>
    <w:rsid w:val="00421F4C"/>
    <w:rsid w:val="00423155"/>
    <w:rsid w:val="004478CC"/>
    <w:rsid w:val="004908B0"/>
    <w:rsid w:val="00491FC8"/>
    <w:rsid w:val="00495145"/>
    <w:rsid w:val="005014C2"/>
    <w:rsid w:val="00523127"/>
    <w:rsid w:val="005432B9"/>
    <w:rsid w:val="00581EAA"/>
    <w:rsid w:val="00581FA9"/>
    <w:rsid w:val="00595C34"/>
    <w:rsid w:val="005B5C52"/>
    <w:rsid w:val="00637EE5"/>
    <w:rsid w:val="00671C4B"/>
    <w:rsid w:val="006969C1"/>
    <w:rsid w:val="006E07CF"/>
    <w:rsid w:val="006E5B43"/>
    <w:rsid w:val="0070113E"/>
    <w:rsid w:val="007047C6"/>
    <w:rsid w:val="0073625F"/>
    <w:rsid w:val="007413CA"/>
    <w:rsid w:val="007533EB"/>
    <w:rsid w:val="007622C9"/>
    <w:rsid w:val="00775A56"/>
    <w:rsid w:val="00791FC1"/>
    <w:rsid w:val="007A302A"/>
    <w:rsid w:val="007E2AE7"/>
    <w:rsid w:val="008056E5"/>
    <w:rsid w:val="00811084"/>
    <w:rsid w:val="00812BA4"/>
    <w:rsid w:val="008335E9"/>
    <w:rsid w:val="00851530"/>
    <w:rsid w:val="00865CE9"/>
    <w:rsid w:val="00871D6E"/>
    <w:rsid w:val="00896D30"/>
    <w:rsid w:val="008C1B2A"/>
    <w:rsid w:val="008C45A6"/>
    <w:rsid w:val="00933129"/>
    <w:rsid w:val="00945D29"/>
    <w:rsid w:val="00957537"/>
    <w:rsid w:val="00970361"/>
    <w:rsid w:val="00971B98"/>
    <w:rsid w:val="009911F4"/>
    <w:rsid w:val="009A3220"/>
    <w:rsid w:val="009C39EB"/>
    <w:rsid w:val="00A44EF4"/>
    <w:rsid w:val="00A55C50"/>
    <w:rsid w:val="00A602E0"/>
    <w:rsid w:val="00A73867"/>
    <w:rsid w:val="00AB63D9"/>
    <w:rsid w:val="00AB678D"/>
    <w:rsid w:val="00AD4BC5"/>
    <w:rsid w:val="00AE3855"/>
    <w:rsid w:val="00AE4372"/>
    <w:rsid w:val="00AF04B5"/>
    <w:rsid w:val="00AF695A"/>
    <w:rsid w:val="00B20A81"/>
    <w:rsid w:val="00B236BF"/>
    <w:rsid w:val="00B50F61"/>
    <w:rsid w:val="00B62D55"/>
    <w:rsid w:val="00B63D00"/>
    <w:rsid w:val="00BA1DC2"/>
    <w:rsid w:val="00BC3A23"/>
    <w:rsid w:val="00C1079D"/>
    <w:rsid w:val="00C309E0"/>
    <w:rsid w:val="00C32E5F"/>
    <w:rsid w:val="00C85F3B"/>
    <w:rsid w:val="00D17453"/>
    <w:rsid w:val="00D61F11"/>
    <w:rsid w:val="00D87C56"/>
    <w:rsid w:val="00D97FFA"/>
    <w:rsid w:val="00DC744A"/>
    <w:rsid w:val="00DE4F8B"/>
    <w:rsid w:val="00E0166C"/>
    <w:rsid w:val="00E146AC"/>
    <w:rsid w:val="00E45FF9"/>
    <w:rsid w:val="00E56935"/>
    <w:rsid w:val="00E61A56"/>
    <w:rsid w:val="00E73CE6"/>
    <w:rsid w:val="00EB101F"/>
    <w:rsid w:val="00F018AD"/>
    <w:rsid w:val="00F319C0"/>
    <w:rsid w:val="00F31D92"/>
    <w:rsid w:val="00F54401"/>
    <w:rsid w:val="00F73507"/>
    <w:rsid w:val="00F81509"/>
    <w:rsid w:val="00F85D01"/>
    <w:rsid w:val="00F86720"/>
    <w:rsid w:val="00F87D5F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302A"/>
    <w:pPr>
      <w:widowControl w:val="0"/>
      <w:autoSpaceDE w:val="0"/>
      <w:autoSpaceDN w:val="0"/>
      <w:spacing w:before="92" w:after="0" w:line="240" w:lineRule="auto"/>
      <w:ind w:left="2598" w:hanging="275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30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7A302A"/>
    <w:pPr>
      <w:widowControl w:val="0"/>
      <w:autoSpaceDE w:val="0"/>
      <w:autoSpaceDN w:val="0"/>
      <w:spacing w:before="234" w:after="0" w:line="240" w:lineRule="auto"/>
      <w:ind w:left="177" w:right="17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A302A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302A"/>
    <w:pPr>
      <w:widowControl w:val="0"/>
      <w:autoSpaceDE w:val="0"/>
      <w:autoSpaceDN w:val="0"/>
      <w:spacing w:before="92" w:after="0" w:line="240" w:lineRule="auto"/>
      <w:ind w:left="2598" w:hanging="275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30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7A302A"/>
    <w:pPr>
      <w:widowControl w:val="0"/>
      <w:autoSpaceDE w:val="0"/>
      <w:autoSpaceDN w:val="0"/>
      <w:spacing w:before="234" w:after="0" w:line="240" w:lineRule="auto"/>
      <w:ind w:left="177" w:right="17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A302A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KBN+A2Asqrkpr9HOdkHEMog2+uwoNXVj2Pr/+ooH5uE=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fy5WVd7IciWEAnkcQPIqpTFrSP3Aa6y5m6OvFzIHAJU=</DigestValue>
    </Reference>
  </SignedInfo>
  <SignatureValue>AHBHtQxf+pz2MQ6OykdS0T54Lj/NE+Xs2lv6YIK/ps4PIBPB/J82Krzmd4CzXr3y
yY4d8Z549XHu+w/E0puj8g==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x87OReX+lEI1vi8ZnwT9P1jUUGI=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2iiyHshJDt3nGkm9WGrooNimGZQ=</DigestValue>
      </Reference>
      <Reference URI="/word/styles.xml?ContentType=application/vnd.openxmlformats-officedocument.wordprocessingml.styles+xml">
        <DigestMethod Algorithm="http://www.w3.org/2000/09/xmldsig#sha1"/>
        <DigestValue>1A33fc9EnURAzzurv1+HKwFxKk0=</DigestValue>
      </Reference>
      <Reference URI="/word/stylesWithEffects.xml?ContentType=application/vnd.ms-word.stylesWithEffects+xml">
        <DigestMethod Algorithm="http://www.w3.org/2000/09/xmldsig#sha1"/>
        <DigestValue>bkdbjmcJpc90z2oDbwt7fWF+uvY=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ShQqz51jIW8KGPG50kI13hifNZ8=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2022-03-18T08:26:27Z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2153</Words>
  <Characters>12276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Админ</cp:lastModifiedBy>
  <cp:revision>9</cp:revision>
  <dcterms:created xsi:type="dcterms:W3CDTF">2019-08-23T13:18:00Z</dcterms:created>
  <dcterms:modified xsi:type="dcterms:W3CDTF">2022-03-17T14:11:00Z</dcterms:modified>
</cp:coreProperties>
</file>